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在</w:t>
      </w:r>
      <w:r>
        <w:rPr>
          <w:rFonts w:ascii="方正小标宋简体" w:eastAsia="方正小标宋简体"/>
          <w:sz w:val="44"/>
          <w:szCs w:val="44"/>
        </w:rPr>
        <w:t>2019</w:t>
      </w:r>
      <w:r>
        <w:rPr>
          <w:rFonts w:hint="eastAsia" w:ascii="方正小标宋简体" w:eastAsia="方正小标宋简体"/>
          <w:sz w:val="44"/>
          <w:szCs w:val="44"/>
        </w:rPr>
        <w:t>年度述责述廉会上的讲话</w:t>
      </w:r>
    </w:p>
    <w:p>
      <w:pPr>
        <w:spacing w:line="560" w:lineRule="exact"/>
        <w:jc w:val="center"/>
        <w:rPr>
          <w:rFonts w:ascii="仿宋_GB2312" w:eastAsia="仿宋_GB2312"/>
          <w:sz w:val="32"/>
          <w:szCs w:val="32"/>
        </w:rPr>
      </w:pPr>
    </w:p>
    <w:p>
      <w:pPr>
        <w:spacing w:line="560" w:lineRule="exact"/>
        <w:jc w:val="center"/>
        <w:rPr>
          <w:rFonts w:ascii="楷体_GB2312" w:eastAsia="楷体_GB2312"/>
          <w:b/>
          <w:sz w:val="32"/>
          <w:szCs w:val="32"/>
        </w:rPr>
      </w:pPr>
      <w:r>
        <w:rPr>
          <w:rFonts w:hint="eastAsia" w:ascii="楷体_GB2312" w:eastAsia="楷体_GB2312"/>
          <w:b/>
          <w:sz w:val="32"/>
          <w:szCs w:val="32"/>
        </w:rPr>
        <w:t>市农业农村局党组书记</w:t>
      </w:r>
      <w:r>
        <w:rPr>
          <w:rFonts w:ascii="楷体_GB2312" w:eastAsia="楷体_GB2312"/>
          <w:b/>
          <w:sz w:val="32"/>
          <w:szCs w:val="32"/>
        </w:rPr>
        <w:t xml:space="preserve">  </w:t>
      </w:r>
      <w:r>
        <w:rPr>
          <w:rFonts w:hint="eastAsia" w:ascii="楷体_GB2312" w:eastAsia="楷体_GB2312"/>
          <w:b/>
          <w:sz w:val="32"/>
          <w:szCs w:val="32"/>
        </w:rPr>
        <w:t>杨登廷</w:t>
      </w:r>
    </w:p>
    <w:p>
      <w:pPr>
        <w:spacing w:line="560" w:lineRule="exact"/>
        <w:jc w:val="center"/>
        <w:rPr>
          <w:rFonts w:ascii="仿宋_GB2312" w:eastAsia="仿宋_GB2312"/>
          <w:sz w:val="32"/>
          <w:szCs w:val="32"/>
        </w:rPr>
      </w:pPr>
      <w:r>
        <w:rPr>
          <w:rFonts w:ascii="楷体_GB2312" w:eastAsia="楷体_GB2312"/>
          <w:b/>
          <w:sz w:val="32"/>
          <w:szCs w:val="32"/>
        </w:rPr>
        <w:t>2020</w:t>
      </w:r>
      <w:r>
        <w:rPr>
          <w:rFonts w:hint="eastAsia" w:ascii="楷体_GB2312" w:eastAsia="楷体_GB2312"/>
          <w:b/>
          <w:sz w:val="32"/>
          <w:szCs w:val="32"/>
        </w:rPr>
        <w:t>年</w:t>
      </w:r>
      <w:r>
        <w:rPr>
          <w:rFonts w:ascii="楷体_GB2312" w:eastAsia="楷体_GB2312"/>
          <w:b/>
          <w:sz w:val="32"/>
          <w:szCs w:val="32"/>
        </w:rPr>
        <w:t>1</w:t>
      </w:r>
      <w:r>
        <w:rPr>
          <w:rFonts w:hint="eastAsia" w:ascii="楷体_GB2312" w:eastAsia="楷体_GB2312"/>
          <w:b/>
          <w:sz w:val="32"/>
          <w:szCs w:val="32"/>
        </w:rPr>
        <w:t>月</w:t>
      </w:r>
      <w:r>
        <w:rPr>
          <w:rFonts w:ascii="楷体_GB2312" w:eastAsia="楷体_GB2312"/>
          <w:b/>
          <w:sz w:val="32"/>
          <w:szCs w:val="32"/>
        </w:rPr>
        <w:t>17</w:t>
      </w:r>
      <w:r>
        <w:rPr>
          <w:rFonts w:hint="eastAsia" w:ascii="楷体_GB2312" w:eastAsia="楷体_GB2312"/>
          <w:b/>
          <w:sz w:val="32"/>
          <w:szCs w:val="32"/>
        </w:rPr>
        <w:t>日</w:t>
      </w:r>
    </w:p>
    <w:p>
      <w:pPr>
        <w:spacing w:line="560" w:lineRule="exact"/>
        <w:ind w:firstLine="640" w:firstLineChars="200"/>
        <w:rPr>
          <w:rFonts w:ascii="仿宋" w:hAnsi="仿宋" w:eastAsia="仿宋"/>
          <w:sz w:val="32"/>
          <w:szCs w:val="32"/>
        </w:rPr>
      </w:pPr>
    </w:p>
    <w:p>
      <w:pPr>
        <w:shd w:val="clear" w:color="auto" w:fill="FFFFFF"/>
        <w:spacing w:line="579" w:lineRule="exact"/>
        <w:rPr>
          <w:rFonts w:ascii="仿宋_GB2312" w:hAnsi="仿宋" w:eastAsia="仿宋_GB2312"/>
          <w:sz w:val="32"/>
          <w:szCs w:val="32"/>
        </w:rPr>
      </w:pPr>
      <w:r>
        <w:rPr>
          <w:rFonts w:hint="eastAsia" w:ascii="仿宋_GB2312" w:hAnsi="仿宋" w:eastAsia="仿宋_GB2312"/>
          <w:sz w:val="32"/>
          <w:szCs w:val="32"/>
        </w:rPr>
        <w:t>同志们：</w:t>
      </w:r>
    </w:p>
    <w:p>
      <w:pPr>
        <w:shd w:val="clear" w:color="auto" w:fill="FFFFFF"/>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开展年度述责述廉工作是党风廉政建设责任制考核的一项主要内容，是落实我局党风廉政建设“两个责任”的一项重要举措，也是贯彻省委《关于进一步推动县（市、区）党委落实党风廉政建设主体责任的意见》要求，也是拓宽党风民主监督渠道，强化对领导干部的监督管理的有效途径。</w:t>
      </w:r>
    </w:p>
    <w:p>
      <w:pPr>
        <w:pStyle w:val="2"/>
        <w:spacing w:before="0" w:beforeAutospacing="0" w:after="0" w:afterAutospacing="0" w:line="579" w:lineRule="exact"/>
        <w:ind w:firstLine="640" w:firstLineChars="200"/>
        <w:rPr>
          <w:rFonts w:hint="eastAsia" w:ascii="黑体" w:hAnsi="黑体" w:eastAsia="黑体" w:cs="黑体"/>
          <w:b w:val="0"/>
          <w:bCs w:val="0"/>
          <w:sz w:val="32"/>
          <w:szCs w:val="32"/>
        </w:rPr>
      </w:pPr>
      <w:r>
        <w:rPr>
          <w:rFonts w:hint="eastAsia" w:ascii="仿宋_GB2312" w:hAnsi="仿宋" w:eastAsia="仿宋_GB2312"/>
          <w:b w:val="0"/>
          <w:bCs w:val="0"/>
          <w:kern w:val="0"/>
          <w:sz w:val="32"/>
          <w:szCs w:val="32"/>
        </w:rPr>
        <w:t>刚才，李琪等</w:t>
      </w:r>
      <w:r>
        <w:rPr>
          <w:rFonts w:ascii="仿宋_GB2312" w:hAnsi="仿宋" w:eastAsia="仿宋_GB2312"/>
          <w:b w:val="0"/>
          <w:bCs w:val="0"/>
          <w:kern w:val="0"/>
          <w:sz w:val="32"/>
          <w:szCs w:val="32"/>
        </w:rPr>
        <w:t>9</w:t>
      </w:r>
      <w:r>
        <w:rPr>
          <w:rFonts w:hint="eastAsia" w:ascii="仿宋_GB2312" w:hAnsi="仿宋" w:eastAsia="仿宋_GB2312"/>
          <w:b w:val="0"/>
          <w:bCs w:val="0"/>
          <w:kern w:val="0"/>
          <w:sz w:val="32"/>
          <w:szCs w:val="32"/>
        </w:rPr>
        <w:t>名同志分别结合各自工作实际进行了大会</w:t>
      </w:r>
      <w:r>
        <w:rPr>
          <w:rFonts w:hint="eastAsia" w:ascii="仿宋_GB2312" w:hAnsi="仿宋" w:eastAsia="仿宋_GB2312"/>
          <w:b w:val="0"/>
          <w:bCs w:val="0"/>
          <w:kern w:val="0"/>
          <w:sz w:val="32"/>
          <w:szCs w:val="32"/>
          <w:lang w:val="en-US" w:eastAsia="zh-CN"/>
        </w:rPr>
        <w:t>述责述廉</w:t>
      </w:r>
      <w:r>
        <w:rPr>
          <w:rFonts w:hint="eastAsia" w:ascii="仿宋_GB2312" w:hAnsi="仿宋" w:eastAsia="仿宋_GB2312"/>
          <w:b w:val="0"/>
          <w:bCs w:val="0"/>
          <w:kern w:val="0"/>
          <w:sz w:val="32"/>
          <w:szCs w:val="32"/>
        </w:rPr>
        <w:t>，并接受了现场质询和民主测评。由于时间关系，其他班子成员、各科站（单位）负责人进行书面报告。这次述责述廉大会准备充分、程序规范、重点突出，总体上开得很好，达到了预期目的。</w:t>
      </w:r>
      <w:r>
        <w:rPr>
          <w:rFonts w:hint="eastAsia" w:ascii="仿宋_GB2312" w:hAnsi="仿宋" w:eastAsia="仿宋_GB2312"/>
          <w:b w:val="0"/>
          <w:bCs w:val="0"/>
          <w:sz w:val="32"/>
          <w:szCs w:val="32"/>
        </w:rPr>
        <w:t>主要有三个方面特点：一是</w:t>
      </w:r>
      <w:r>
        <w:rPr>
          <w:rFonts w:hint="eastAsia" w:ascii="仿宋_GB2312" w:hAnsi="仿宋" w:eastAsia="仿宋_GB2312"/>
          <w:b w:val="0"/>
          <w:bCs w:val="0"/>
          <w:sz w:val="32"/>
          <w:szCs w:val="32"/>
          <w:lang w:val="en-US" w:eastAsia="zh-CN"/>
        </w:rPr>
        <w:t>会前</w:t>
      </w:r>
      <w:r>
        <w:rPr>
          <w:rFonts w:hint="eastAsia" w:ascii="仿宋_GB2312" w:hAnsi="仿宋" w:eastAsia="仿宋_GB2312"/>
          <w:b w:val="0"/>
          <w:bCs w:val="0"/>
          <w:sz w:val="32"/>
          <w:szCs w:val="32"/>
        </w:rPr>
        <w:t>准备充分。从发言可以看出，</w:t>
      </w:r>
      <w:r>
        <w:rPr>
          <w:rFonts w:ascii="仿宋_GB2312" w:hAnsi="仿宋" w:eastAsia="仿宋_GB2312"/>
          <w:b w:val="0"/>
          <w:bCs w:val="0"/>
          <w:sz w:val="32"/>
          <w:szCs w:val="32"/>
        </w:rPr>
        <w:t>9</w:t>
      </w:r>
      <w:r>
        <w:rPr>
          <w:rFonts w:hint="eastAsia" w:ascii="仿宋_GB2312" w:hAnsi="仿宋" w:eastAsia="仿宋_GB2312"/>
          <w:b w:val="0"/>
          <w:bCs w:val="0"/>
          <w:sz w:val="32"/>
          <w:szCs w:val="32"/>
        </w:rPr>
        <w:t>名同志积极主动结合各自实际，对一年来履</w:t>
      </w:r>
      <w:r>
        <w:rPr>
          <w:rFonts w:hint="eastAsia" w:ascii="仿宋_GB2312" w:hAnsi="仿宋" w:eastAsia="仿宋_GB2312"/>
          <w:b w:val="0"/>
          <w:bCs w:val="0"/>
          <w:sz w:val="32"/>
          <w:szCs w:val="32"/>
          <w:lang w:val="en-US" w:eastAsia="zh-CN"/>
        </w:rPr>
        <w:t>行党风廉政建设责任制</w:t>
      </w:r>
      <w:r>
        <w:rPr>
          <w:rFonts w:hint="eastAsia" w:ascii="仿宋_GB2312" w:hAnsi="仿宋" w:eastAsia="仿宋_GB2312"/>
          <w:b w:val="0"/>
          <w:bCs w:val="0"/>
          <w:sz w:val="32"/>
          <w:szCs w:val="32"/>
        </w:rPr>
        <w:t>情况进行了全方位</w:t>
      </w:r>
      <w:r>
        <w:rPr>
          <w:b w:val="0"/>
          <w:bCs w:val="0"/>
        </w:rPr>
        <w:fldChar w:fldCharType="begin"/>
      </w:r>
      <w:r>
        <w:rPr>
          <w:b w:val="0"/>
          <w:bCs w:val="0"/>
        </w:rPr>
        <w:instrText xml:space="preserve"> HYPERLINK "http://www.pc3329.com/" \t "_blank" </w:instrText>
      </w:r>
      <w:r>
        <w:rPr>
          <w:b w:val="0"/>
          <w:bCs w:val="0"/>
        </w:rPr>
        <w:fldChar w:fldCharType="separate"/>
      </w:r>
      <w:r>
        <w:rPr>
          <w:rFonts w:hint="eastAsia" w:ascii="仿宋_GB2312" w:hAnsi="仿宋" w:eastAsia="仿宋_GB2312"/>
          <w:b w:val="0"/>
          <w:bCs w:val="0"/>
          <w:sz w:val="32"/>
          <w:szCs w:val="32"/>
        </w:rPr>
        <w:t>总结</w:t>
      </w:r>
      <w:r>
        <w:rPr>
          <w:rFonts w:hint="eastAsia" w:ascii="仿宋_GB2312" w:hAnsi="仿宋" w:eastAsia="仿宋_GB2312"/>
          <w:b w:val="0"/>
          <w:bCs w:val="0"/>
          <w:sz w:val="32"/>
          <w:szCs w:val="32"/>
        </w:rPr>
        <w:fldChar w:fldCharType="end"/>
      </w:r>
      <w:r>
        <w:rPr>
          <w:rFonts w:hint="eastAsia" w:ascii="仿宋_GB2312" w:hAnsi="仿宋" w:eastAsia="仿宋_GB2312"/>
          <w:b w:val="0"/>
          <w:bCs w:val="0"/>
          <w:sz w:val="32"/>
          <w:szCs w:val="32"/>
        </w:rPr>
        <w:t>，功课做的比较扎实，准备比较充分。二是坚持实事求是。</w:t>
      </w:r>
      <w:r>
        <w:rPr>
          <w:rFonts w:ascii="仿宋_GB2312" w:hAnsi="仿宋" w:eastAsia="仿宋_GB2312"/>
          <w:b w:val="0"/>
          <w:bCs w:val="0"/>
          <w:sz w:val="32"/>
          <w:szCs w:val="32"/>
        </w:rPr>
        <w:t>9</w:t>
      </w:r>
      <w:r>
        <w:rPr>
          <w:rFonts w:hint="eastAsia" w:ascii="仿宋_GB2312" w:hAnsi="仿宋" w:eastAsia="仿宋_GB2312"/>
          <w:b w:val="0"/>
          <w:bCs w:val="0"/>
          <w:sz w:val="32"/>
          <w:szCs w:val="32"/>
        </w:rPr>
        <w:t>名同志述责述廉的内容比较全面，谈认识比较真实，说履职比较到位，找问题比较准确，定措施比较得力，体现了严和实的要求。三是敢于较真</w:t>
      </w:r>
      <w:r>
        <w:rPr>
          <w:rFonts w:hint="eastAsia" w:ascii="仿宋_GB2312" w:hAnsi="仿宋" w:eastAsia="仿宋_GB2312"/>
          <w:b w:val="0"/>
          <w:bCs w:val="0"/>
          <w:sz w:val="32"/>
          <w:szCs w:val="32"/>
          <w:lang w:val="en-US" w:eastAsia="zh-CN"/>
        </w:rPr>
        <w:t>碰硬</w:t>
      </w:r>
      <w:r>
        <w:rPr>
          <w:rFonts w:hint="eastAsia" w:ascii="仿宋_GB2312" w:hAnsi="仿宋" w:eastAsia="仿宋_GB2312"/>
          <w:b w:val="0"/>
          <w:bCs w:val="0"/>
          <w:sz w:val="32"/>
          <w:szCs w:val="32"/>
        </w:rPr>
        <w:t>。驻局纪检监察组成员和局党组班子成员以及机关纪委委员的质询开门见山、直言不讳，问到了点子上，说到了关键处，有一定的辣味和针对性。提问环节的回答也能直面问题，不回避矛盾。下面我</w:t>
      </w:r>
      <w:r>
        <w:rPr>
          <w:rFonts w:hint="eastAsia" w:ascii="仿宋_GB2312" w:hAnsi="仿宋" w:eastAsia="仿宋_GB2312"/>
          <w:b w:val="0"/>
          <w:bCs w:val="0"/>
          <w:sz w:val="32"/>
          <w:szCs w:val="32"/>
          <w:lang w:val="en-US" w:eastAsia="zh-CN"/>
        </w:rPr>
        <w:t>就</w:t>
      </w:r>
      <w:r>
        <w:rPr>
          <w:rFonts w:hint="eastAsia" w:ascii="仿宋_GB2312" w:hAnsi="仿宋" w:eastAsia="仿宋_GB2312"/>
          <w:b w:val="0"/>
          <w:bCs w:val="0"/>
          <w:sz w:val="32"/>
          <w:szCs w:val="32"/>
        </w:rPr>
        <w:t>如何落实好</w:t>
      </w:r>
      <w:r>
        <w:rPr>
          <w:rFonts w:hint="eastAsia" w:ascii="仿宋_GB2312" w:hAnsi="仿宋" w:eastAsia="仿宋_GB2312"/>
          <w:b w:val="0"/>
          <w:bCs w:val="0"/>
          <w:sz w:val="32"/>
          <w:szCs w:val="32"/>
          <w:lang w:val="en-US" w:eastAsia="zh-CN"/>
        </w:rPr>
        <w:t>党风廉政建设</w:t>
      </w:r>
      <w:r>
        <w:rPr>
          <w:rFonts w:hint="eastAsia" w:ascii="仿宋_GB2312" w:hAnsi="仿宋" w:eastAsia="仿宋_GB2312"/>
          <w:b w:val="0"/>
          <w:bCs w:val="0"/>
          <w:sz w:val="32"/>
          <w:szCs w:val="32"/>
        </w:rPr>
        <w:t>主体责任</w:t>
      </w:r>
      <w:r>
        <w:rPr>
          <w:rFonts w:hint="eastAsia" w:ascii="仿宋_GB2312" w:hAnsi="仿宋" w:eastAsia="仿宋_GB2312"/>
          <w:b w:val="0"/>
          <w:bCs w:val="0"/>
          <w:sz w:val="32"/>
          <w:szCs w:val="32"/>
          <w:lang w:val="en-US" w:eastAsia="zh-CN"/>
        </w:rPr>
        <w:t>讲</w:t>
      </w:r>
      <w:r>
        <w:rPr>
          <w:rFonts w:hint="eastAsia" w:ascii="仿宋_GB2312" w:hAnsi="仿宋" w:eastAsia="仿宋_GB2312"/>
          <w:b w:val="0"/>
          <w:bCs w:val="0"/>
          <w:sz w:val="32"/>
          <w:szCs w:val="32"/>
        </w:rPr>
        <w:t>四点</w:t>
      </w:r>
      <w:r>
        <w:rPr>
          <w:rFonts w:hint="eastAsia" w:ascii="仿宋_GB2312" w:hAnsi="仿宋" w:eastAsia="仿宋_GB2312"/>
          <w:b w:val="0"/>
          <w:bCs w:val="0"/>
          <w:sz w:val="32"/>
          <w:szCs w:val="32"/>
          <w:lang w:val="en-US" w:eastAsia="zh-CN"/>
        </w:rPr>
        <w:t>意见</w:t>
      </w:r>
      <w:r>
        <w:rPr>
          <w:rFonts w:hint="eastAsia" w:ascii="仿宋_GB2312" w:hAnsi="仿宋" w:eastAsia="仿宋_GB2312"/>
          <w:b w:val="0"/>
          <w:bCs w:val="0"/>
          <w:sz w:val="32"/>
          <w:szCs w:val="32"/>
          <w:lang w:eastAsia="zh-CN"/>
        </w:rPr>
        <w:t>。</w:t>
      </w:r>
      <w:r>
        <w:rPr>
          <w:rFonts w:ascii="仿宋_GB2312" w:hAnsi="仿宋" w:eastAsia="仿宋_GB2312"/>
          <w:b w:val="0"/>
          <w:bCs w:val="0"/>
          <w:sz w:val="32"/>
          <w:szCs w:val="32"/>
        </w:rPr>
        <w:t> </w:t>
      </w:r>
      <w:r>
        <w:rPr>
          <w:rFonts w:ascii="仿宋_GB2312" w:hAnsi="仿宋" w:eastAsia="仿宋_GB2312"/>
          <w:b w:val="0"/>
          <w:bCs w:val="0"/>
          <w:sz w:val="32"/>
          <w:szCs w:val="32"/>
        </w:rPr>
        <w:br w:type="textWrapping"/>
      </w:r>
      <w:r>
        <w:rPr>
          <w:rFonts w:hint="eastAsia" w:ascii="仿宋_GB2312" w:hAnsi="仿宋" w:eastAsia="仿宋_GB2312"/>
          <w:b w:val="0"/>
          <w:bCs w:val="0"/>
          <w:sz w:val="32"/>
          <w:szCs w:val="32"/>
        </w:rPr>
        <w:t>　　</w:t>
      </w: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深化思想认识，强化落实主体责任的政治自觉</w:t>
      </w:r>
    </w:p>
    <w:p>
      <w:pPr>
        <w:pStyle w:val="2"/>
        <w:spacing w:before="0" w:beforeAutospacing="0" w:after="0" w:afterAutospacing="0" w:line="579"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b w:val="0"/>
          <w:bCs w:val="0"/>
          <w:sz w:val="32"/>
          <w:szCs w:val="32"/>
        </w:rPr>
        <w:t>落实党风廉政建设责任制，</w:t>
      </w:r>
      <w:r>
        <w:rPr>
          <w:rFonts w:hint="eastAsia" w:ascii="仿宋_GB2312" w:hAnsi="仿宋" w:eastAsia="仿宋_GB2312"/>
          <w:b w:val="0"/>
          <w:bCs w:val="0"/>
          <w:sz w:val="32"/>
          <w:szCs w:val="32"/>
          <w:lang w:val="en-US" w:eastAsia="zh-CN"/>
        </w:rPr>
        <w:t>局</w:t>
      </w:r>
      <w:r>
        <w:rPr>
          <w:rFonts w:hint="eastAsia" w:ascii="仿宋_GB2312" w:hAnsi="仿宋" w:eastAsia="仿宋_GB2312"/>
          <w:b w:val="0"/>
          <w:bCs w:val="0"/>
          <w:sz w:val="32"/>
          <w:szCs w:val="32"/>
        </w:rPr>
        <w:t>党组负主体责任，驻局纪检监察组负监督责任，这是党章赋予的重要职责，也是贯彻党要管党、从严治党要求的重要体现。各分管领导、各科站（单位）要牢牢牵住党风廉政建设的“牛鼻子”，自觉肩负起党风廉政建设的政治责任。</w:t>
      </w:r>
      <w:r>
        <w:rPr>
          <w:rFonts w:hint="eastAsia" w:ascii="仿宋_GB2312" w:hAnsi="仿宋" w:eastAsia="仿宋_GB2312"/>
          <w:b w:val="0"/>
          <w:bCs w:val="0"/>
          <w:sz w:val="32"/>
          <w:szCs w:val="32"/>
          <w:lang w:val="en-US" w:eastAsia="zh-CN"/>
        </w:rPr>
        <w:t>清醒认识到</w:t>
      </w:r>
      <w:r>
        <w:rPr>
          <w:rFonts w:hint="eastAsia" w:ascii="仿宋_GB2312" w:hAnsi="仿宋" w:eastAsia="仿宋_GB2312"/>
          <w:b w:val="0"/>
          <w:bCs w:val="0"/>
          <w:sz w:val="32"/>
          <w:szCs w:val="32"/>
        </w:rPr>
        <w:t>主体责任是政治责任，不是事务责任</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推进党风廉政建设和反腐败斗争、落实好主体责任是各分管领导、各科站（单位）负责人必须履行的政治担当，决不能只重事务而不抓党风，只看业务发展指标而不抓作风建设。</w:t>
      </w:r>
      <w:r>
        <w:rPr>
          <w:rFonts w:hint="eastAsia" w:ascii="仿宋_GB2312" w:hAnsi="仿宋" w:eastAsia="仿宋_GB2312"/>
          <w:b w:val="0"/>
          <w:bCs w:val="0"/>
          <w:sz w:val="32"/>
          <w:szCs w:val="32"/>
          <w:lang w:val="en-US" w:eastAsia="zh-CN"/>
        </w:rPr>
        <w:t>清醒认识到</w:t>
      </w:r>
      <w:r>
        <w:rPr>
          <w:rFonts w:hint="eastAsia" w:ascii="仿宋_GB2312" w:hAnsi="仿宋" w:eastAsia="仿宋_GB2312"/>
          <w:b w:val="0"/>
          <w:bCs w:val="0"/>
          <w:sz w:val="32"/>
          <w:szCs w:val="32"/>
        </w:rPr>
        <w:t>主体责任是全面责任，不是单项责任。局党组要积极营造风清气正的环境，局党组的中心工作到哪里，党风廉政建设就要延伸到哪里。各分管领导、各科站（单位）必须把全面从严治党融入各项工作中，同部署、同落实、同检查、同考核。</w:t>
      </w:r>
      <w:r>
        <w:rPr>
          <w:rFonts w:hint="eastAsia" w:ascii="仿宋_GB2312" w:hAnsi="仿宋" w:eastAsia="仿宋_GB2312"/>
          <w:b w:val="0"/>
          <w:bCs w:val="0"/>
          <w:sz w:val="32"/>
          <w:szCs w:val="32"/>
          <w:lang w:val="en-US" w:eastAsia="zh-CN"/>
        </w:rPr>
        <w:t>清醒认识到</w:t>
      </w:r>
      <w:r>
        <w:rPr>
          <w:rFonts w:hint="eastAsia" w:ascii="仿宋_GB2312" w:hAnsi="仿宋" w:eastAsia="仿宋_GB2312"/>
          <w:b w:val="0"/>
          <w:bCs w:val="0"/>
          <w:sz w:val="32"/>
          <w:szCs w:val="32"/>
        </w:rPr>
        <w:t>主体责任是直接责任，不是间接责任</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要切实履行好“一岗双责”，做到业务工作与党风廉政同安排同部署，做到两手抓两手硬。</w:t>
      </w:r>
    </w:p>
    <w:p>
      <w:pPr>
        <w:numPr>
          <w:ilvl w:val="0"/>
          <w:numId w:val="1"/>
        </w:numPr>
        <w:shd w:val="clear" w:color="auto" w:fill="FFFFFF"/>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聚焦工作任务，推动主体责任落细落实</w:t>
      </w:r>
    </w:p>
    <w:p>
      <w:pPr>
        <w:numPr>
          <w:numId w:val="0"/>
        </w:numPr>
        <w:shd w:val="clear" w:color="auto" w:fill="FFFFFF"/>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主体责任落得实不实，</w:t>
      </w:r>
      <w:r>
        <w:rPr>
          <w:rFonts w:hint="eastAsia" w:ascii="仿宋_GB2312" w:hAnsi="仿宋" w:eastAsia="仿宋_GB2312"/>
          <w:sz w:val="32"/>
          <w:szCs w:val="32"/>
          <w:lang w:val="en-US" w:eastAsia="zh-CN"/>
        </w:rPr>
        <w:t>主要</w:t>
      </w:r>
      <w:r>
        <w:rPr>
          <w:rFonts w:hint="eastAsia" w:ascii="仿宋_GB2312" w:hAnsi="仿宋" w:eastAsia="仿宋_GB2312"/>
          <w:sz w:val="32"/>
          <w:szCs w:val="32"/>
        </w:rPr>
        <w:t>看</w:t>
      </w:r>
      <w:r>
        <w:rPr>
          <w:rFonts w:hint="eastAsia" w:ascii="仿宋_GB2312" w:hAnsi="仿宋" w:eastAsia="仿宋_GB2312"/>
          <w:sz w:val="32"/>
          <w:szCs w:val="32"/>
          <w:lang w:val="en-US" w:eastAsia="zh-CN"/>
        </w:rPr>
        <w:t>领导干部这个“</w:t>
      </w:r>
      <w:r>
        <w:rPr>
          <w:rFonts w:hint="eastAsia" w:ascii="仿宋_GB2312" w:hAnsi="仿宋" w:eastAsia="仿宋_GB2312"/>
          <w:sz w:val="32"/>
          <w:szCs w:val="32"/>
        </w:rPr>
        <w:t>关键</w:t>
      </w:r>
      <w:r>
        <w:rPr>
          <w:rFonts w:hint="eastAsia" w:ascii="仿宋_GB2312" w:hAnsi="仿宋" w:eastAsia="仿宋_GB2312"/>
          <w:sz w:val="32"/>
          <w:szCs w:val="32"/>
          <w:lang w:val="en-US" w:eastAsia="zh-CN"/>
        </w:rPr>
        <w:t>少数”</w:t>
      </w:r>
      <w:r>
        <w:rPr>
          <w:rFonts w:hint="eastAsia" w:ascii="仿宋_GB2312" w:hAnsi="仿宋" w:eastAsia="仿宋_GB2312"/>
          <w:sz w:val="32"/>
          <w:szCs w:val="32"/>
        </w:rPr>
        <w:t>。局党组班子成员、各科站（单位）负责人要自觉担当起管人用人、作风建设、源头治理、示范表率等职责，把主体责任落细落实，将“主体责任”具体化、规范化、制度化，形成实实在在的工作支撑</w:t>
      </w:r>
      <w:r>
        <w:rPr>
          <w:rFonts w:hint="eastAsia" w:ascii="仿宋_GB2312" w:hAnsi="仿宋" w:eastAsia="仿宋_GB2312"/>
          <w:sz w:val="32"/>
          <w:szCs w:val="32"/>
          <w:lang w:eastAsia="zh-CN"/>
        </w:rPr>
        <w:t>。</w:t>
      </w:r>
      <w:r>
        <w:rPr>
          <w:rFonts w:hint="eastAsia" w:ascii="仿宋_GB2312" w:hAnsi="仿宋" w:eastAsia="仿宋_GB2312"/>
          <w:sz w:val="32"/>
          <w:szCs w:val="32"/>
        </w:rPr>
        <w:t>要层层传导压力，级级落实责任，局党组每半年定期向市委和市纪委报告责任落实情况，局党组班子成员每半年报告一次履行党风廉政建设责任制情况，各科站（单位）负责人每季度向分管领导报告一次履行党风廉政建设主体责任情况，真正把主体责任扛在肩上、放在心上、抓在手中。驻纪检监察组要加大监督执纪的力度，局党组要站在讲政治和全局的高度，加强对党风廉政建设和反腐败工作的领导，为驻纪检监察组开展监督执纪问责鼓劲撑腰壮胆、当好后盾。</w:t>
      </w:r>
    </w:p>
    <w:p>
      <w:pPr>
        <w:numPr>
          <w:ilvl w:val="0"/>
          <w:numId w:val="1"/>
        </w:numPr>
        <w:shd w:val="clear" w:color="auto" w:fill="FFFFFF"/>
        <w:spacing w:line="579"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加大问责力度，倒逼主体责任落地生根</w:t>
      </w:r>
    </w:p>
    <w:p>
      <w:pPr>
        <w:numPr>
          <w:numId w:val="0"/>
        </w:numPr>
        <w:shd w:val="clear" w:color="auto" w:fill="FFFFFF"/>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不讲责任、不追究责任，再好的制度也会被架空。目前，我局部分中层干部中还有一些人存在只要组织照顾、不顾组织纪律的思想，在其位，不谋其正，局党组把你放在这么一个重要岗位，你就要落实</w:t>
      </w:r>
      <w:r>
        <w:rPr>
          <w:rFonts w:ascii="仿宋_GB2312" w:hAnsi="仿宋" w:eastAsia="仿宋_GB2312"/>
          <w:sz w:val="32"/>
          <w:szCs w:val="32"/>
        </w:rPr>
        <w:t xml:space="preserve"> </w:t>
      </w:r>
      <w:r>
        <w:rPr>
          <w:rFonts w:hint="eastAsia" w:ascii="仿宋_GB2312" w:hAnsi="仿宋" w:eastAsia="仿宋_GB2312"/>
          <w:sz w:val="32"/>
          <w:szCs w:val="32"/>
        </w:rPr>
        <w:t>“两个责任”，认真履行好职责，带好队伍，如果还依然对落实“两个责任”不以为然，那是要被追究责任的，是要“挨板子”甚至是“摘帽子”的。局党组和驻局纪检监察组要切实用好责任追究这把“利斧”，不断加大问责追责力度，对责任不落实、工作不力的严格实行“一案三查、一责三问”，既追究当事人的责任，还要倒查相关领导的责任。真正做到敢问责、真问责、严问责，释放有责必问、问责必严的强烈信号，让压力传导“零衰减”、“全覆盖”，倒逼“两个责任”落地生根。</w:t>
      </w:r>
    </w:p>
    <w:p>
      <w:pPr>
        <w:numPr>
          <w:ilvl w:val="0"/>
          <w:numId w:val="1"/>
        </w:numPr>
        <w:spacing w:line="579"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认真贯彻落实中央、省市纪委全会精神</w:t>
      </w:r>
    </w:p>
    <w:p>
      <w:pPr>
        <w:numPr>
          <w:numId w:val="0"/>
        </w:numPr>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党的十九届中央纪委四次全会已于</w:t>
      </w:r>
      <w:r>
        <w:rPr>
          <w:rFonts w:ascii="仿宋_GB2312" w:hAnsi="仿宋" w:eastAsia="仿宋_GB2312"/>
          <w:sz w:val="32"/>
          <w:szCs w:val="32"/>
        </w:rPr>
        <w:t>1</w:t>
      </w:r>
      <w:r>
        <w:rPr>
          <w:rFonts w:hint="eastAsia" w:ascii="仿宋_GB2312" w:hAnsi="仿宋" w:eastAsia="仿宋_GB2312"/>
          <w:sz w:val="32"/>
          <w:szCs w:val="32"/>
        </w:rPr>
        <w:t>月</w:t>
      </w:r>
      <w:r>
        <w:rPr>
          <w:rFonts w:ascii="仿宋_GB2312" w:hAnsi="仿宋" w:eastAsia="仿宋_GB2312"/>
          <w:sz w:val="32"/>
          <w:szCs w:val="32"/>
        </w:rPr>
        <w:t>13</w:t>
      </w:r>
      <w:r>
        <w:rPr>
          <w:rFonts w:hint="eastAsia" w:ascii="仿宋_GB2312" w:hAnsi="仿宋" w:eastAsia="仿宋_GB2312"/>
          <w:sz w:val="32"/>
          <w:szCs w:val="32"/>
        </w:rPr>
        <w:t>日至</w:t>
      </w:r>
      <w:r>
        <w:rPr>
          <w:rFonts w:ascii="仿宋_GB2312" w:hAnsi="仿宋" w:eastAsia="仿宋_GB2312"/>
          <w:sz w:val="32"/>
          <w:szCs w:val="32"/>
        </w:rPr>
        <w:t>15</w:t>
      </w:r>
      <w:r>
        <w:rPr>
          <w:rFonts w:hint="eastAsia" w:ascii="仿宋_GB2312" w:hAnsi="仿宋" w:eastAsia="仿宋_GB2312"/>
          <w:sz w:val="32"/>
          <w:szCs w:val="32"/>
        </w:rPr>
        <w:t>日召开，习近平总书记在会上发表了重要讲话，接下来，省市纪委全会已将陆续召开。</w:t>
      </w:r>
      <w:r>
        <w:rPr>
          <w:rFonts w:ascii="仿宋_GB2312" w:hAnsi="仿宋" w:eastAsia="仿宋_GB2312"/>
          <w:sz w:val="32"/>
          <w:szCs w:val="32"/>
        </w:rPr>
        <w:t>2020</w:t>
      </w:r>
      <w:r>
        <w:rPr>
          <w:rFonts w:hint="eastAsia" w:ascii="仿宋_GB2312" w:hAnsi="仿宋" w:eastAsia="仿宋_GB2312"/>
          <w:sz w:val="32"/>
          <w:szCs w:val="32"/>
        </w:rPr>
        <w:t>年是决胜全面建成小康社会、决战脱贫攻坚之年，也是“十三五”规划收官之年，驻局纪检监察组和机关纪委要提高政治站位，不断增强工作主动性，结合学习贯彻党的十九届中央纪委四次全会和省市纪委全会精神，提出全市农业系统</w:t>
      </w:r>
      <w:r>
        <w:rPr>
          <w:rFonts w:ascii="仿宋_GB2312" w:hAnsi="仿宋" w:eastAsia="仿宋_GB2312"/>
          <w:sz w:val="32"/>
          <w:szCs w:val="32"/>
        </w:rPr>
        <w:t>2020</w:t>
      </w:r>
      <w:r>
        <w:rPr>
          <w:rFonts w:hint="eastAsia" w:ascii="仿宋_GB2312" w:hAnsi="仿宋" w:eastAsia="仿宋_GB2312"/>
          <w:sz w:val="32"/>
          <w:szCs w:val="32"/>
        </w:rPr>
        <w:t>年党风廉政建设和反腐败工作重点任务，切实把思想和行动统一到中央、省委和市委坚定不移推进全面从严治党的要求上来。各分管领导要牵头组织科站负责人认真谋划好明年重点工作、重大项目，力争党建和业务工作有创新、有亮点。</w:t>
      </w:r>
    </w:p>
    <w:p>
      <w:pPr>
        <w:spacing w:line="579" w:lineRule="exact"/>
        <w:ind w:firstLine="640" w:firstLineChars="200"/>
        <w:rPr>
          <w:rFonts w:ascii="仿宋_GB2312" w:eastAsia="仿宋_GB2312"/>
          <w:bCs/>
          <w:sz w:val="32"/>
          <w:szCs w:val="32"/>
        </w:rPr>
      </w:pPr>
      <w:bookmarkStart w:id="0" w:name="_GoBack"/>
      <w:bookmarkEnd w:id="0"/>
      <w:r>
        <w:rPr>
          <w:rFonts w:hint="eastAsia" w:ascii="仿宋_GB2312" w:hAnsi="仿宋" w:eastAsia="仿宋_GB2312"/>
          <w:sz w:val="32"/>
          <w:szCs w:val="32"/>
        </w:rPr>
        <w:t>同志们，作风建设永远在路上，</w:t>
      </w:r>
      <w:r>
        <w:rPr>
          <w:rFonts w:hint="eastAsia" w:ascii="仿宋_GB2312" w:hAnsi="仿宋" w:eastAsia="仿宋_GB2312"/>
          <w:sz w:val="32"/>
          <w:szCs w:val="32"/>
          <w:lang w:val="en-US" w:eastAsia="zh-CN"/>
        </w:rPr>
        <w:t>我们</w:t>
      </w:r>
      <w:r>
        <w:rPr>
          <w:rFonts w:hint="eastAsia" w:ascii="仿宋_GB2312" w:hAnsi="仿宋" w:eastAsia="仿宋_GB2312"/>
          <w:sz w:val="32"/>
          <w:szCs w:val="32"/>
        </w:rPr>
        <w:t>要以</w:t>
      </w:r>
      <w:r>
        <w:rPr>
          <w:rFonts w:hint="eastAsia" w:ascii="仿宋_GB2312" w:hAnsi="微软雅黑" w:eastAsia="仿宋_GB2312"/>
          <w:color w:val="222222"/>
          <w:sz w:val="32"/>
          <w:szCs w:val="32"/>
        </w:rPr>
        <w:t>习近平新时代中国特色社会主义思想为指导，</w:t>
      </w:r>
      <w:r>
        <w:rPr>
          <w:rFonts w:hint="eastAsia" w:ascii="仿宋_GB2312" w:hAnsi="微软雅黑" w:eastAsia="仿宋_GB2312"/>
          <w:color w:val="222222"/>
          <w:sz w:val="32"/>
          <w:szCs w:val="32"/>
          <w:lang w:val="en-US" w:eastAsia="zh-CN"/>
        </w:rPr>
        <w:t>自觉</w:t>
      </w:r>
      <w:r>
        <w:rPr>
          <w:rFonts w:hint="eastAsia" w:ascii="仿宋_GB2312" w:hAnsi="微软雅黑" w:eastAsia="仿宋_GB2312"/>
          <w:color w:val="222222"/>
          <w:sz w:val="32"/>
          <w:szCs w:val="32"/>
        </w:rPr>
        <w:t>增强“四个意识”，坚定“四个自信”，做到“两个维护”，不断强化对权力运行的制约和监督，一体推进不敢腐、不能腐、不想腐</w:t>
      </w:r>
      <w:r>
        <w:rPr>
          <w:rFonts w:hint="eastAsia" w:ascii="仿宋_GB2312" w:hAnsi="微软雅黑" w:eastAsia="仿宋_GB2312"/>
          <w:color w:val="222222"/>
          <w:sz w:val="32"/>
          <w:szCs w:val="32"/>
          <w:lang w:val="en-US" w:eastAsia="zh-CN"/>
        </w:rPr>
        <w:t>机制</w:t>
      </w:r>
      <w:r>
        <w:rPr>
          <w:rFonts w:hint="eastAsia" w:ascii="仿宋_GB2312" w:hAnsi="微软雅黑" w:eastAsia="仿宋_GB2312"/>
          <w:color w:val="222222"/>
          <w:sz w:val="32"/>
          <w:szCs w:val="32"/>
        </w:rPr>
        <w:t>，</w:t>
      </w:r>
      <w:r>
        <w:rPr>
          <w:rFonts w:hint="eastAsia" w:ascii="仿宋_GB2312" w:hAnsi="微软雅黑" w:eastAsia="仿宋_GB2312"/>
          <w:color w:val="222222"/>
          <w:sz w:val="32"/>
          <w:szCs w:val="32"/>
          <w:lang w:val="en-US" w:eastAsia="zh-CN"/>
        </w:rPr>
        <w:t>着力推行</w:t>
      </w:r>
      <w:r>
        <w:rPr>
          <w:rFonts w:hint="eastAsia" w:ascii="仿宋_GB2312" w:hAnsi="仿宋" w:eastAsia="仿宋_GB2312"/>
          <w:color w:val="000000"/>
          <w:sz w:val="32"/>
          <w:szCs w:val="32"/>
        </w:rPr>
        <w:t>忠诚、干净、担当的</w:t>
      </w:r>
      <w:r>
        <w:rPr>
          <w:rFonts w:hint="eastAsia" w:ascii="仿宋_GB2312" w:hAnsi="微软雅黑" w:eastAsia="仿宋_GB2312"/>
          <w:color w:val="222222"/>
          <w:sz w:val="32"/>
          <w:szCs w:val="32"/>
        </w:rPr>
        <w:t>农业干部队伍，</w:t>
      </w:r>
      <w:r>
        <w:rPr>
          <w:rFonts w:hint="eastAsia" w:ascii="仿宋_GB2312" w:hAnsi="微软雅黑" w:eastAsia="仿宋_GB2312"/>
          <w:color w:val="222222"/>
          <w:sz w:val="32"/>
          <w:szCs w:val="32"/>
          <w:lang w:val="en-US" w:eastAsia="zh-CN"/>
        </w:rPr>
        <w:t>为全市农业农村工作提供坚强有力政治保障</w:t>
      </w:r>
      <w:r>
        <w:rPr>
          <w:rFonts w:hint="eastAsia" w:ascii="仿宋_GB2312" w:eastAsia="仿宋_GB2312"/>
          <w:bCs/>
          <w:sz w:val="32"/>
          <w:szCs w:val="32"/>
        </w:rPr>
        <w:t>。</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48604"/>
    <w:multiLevelType w:val="singleLevel"/>
    <w:tmpl w:val="B65486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968"/>
    <w:rsid w:val="00051FCF"/>
    <w:rsid w:val="00067585"/>
    <w:rsid w:val="000808AF"/>
    <w:rsid w:val="000A74E9"/>
    <w:rsid w:val="000B3469"/>
    <w:rsid w:val="000E5609"/>
    <w:rsid w:val="00113520"/>
    <w:rsid w:val="001235BE"/>
    <w:rsid w:val="00130EED"/>
    <w:rsid w:val="00143991"/>
    <w:rsid w:val="00172A27"/>
    <w:rsid w:val="00177016"/>
    <w:rsid w:val="0019071E"/>
    <w:rsid w:val="00191AD8"/>
    <w:rsid w:val="00192AC9"/>
    <w:rsid w:val="00196B80"/>
    <w:rsid w:val="001A18C7"/>
    <w:rsid w:val="001B7081"/>
    <w:rsid w:val="001C0C8A"/>
    <w:rsid w:val="0020579C"/>
    <w:rsid w:val="002264FF"/>
    <w:rsid w:val="00267F7C"/>
    <w:rsid w:val="00272F64"/>
    <w:rsid w:val="00292D52"/>
    <w:rsid w:val="002A5597"/>
    <w:rsid w:val="002B4425"/>
    <w:rsid w:val="002D1367"/>
    <w:rsid w:val="002E6A47"/>
    <w:rsid w:val="003112AD"/>
    <w:rsid w:val="00365119"/>
    <w:rsid w:val="0036749C"/>
    <w:rsid w:val="00384BEC"/>
    <w:rsid w:val="0038792F"/>
    <w:rsid w:val="00392F38"/>
    <w:rsid w:val="003B2305"/>
    <w:rsid w:val="003B6AD2"/>
    <w:rsid w:val="003C77E7"/>
    <w:rsid w:val="00470F59"/>
    <w:rsid w:val="00484308"/>
    <w:rsid w:val="00492971"/>
    <w:rsid w:val="004C4AEF"/>
    <w:rsid w:val="004E4C61"/>
    <w:rsid w:val="0051013D"/>
    <w:rsid w:val="005121AD"/>
    <w:rsid w:val="00514F35"/>
    <w:rsid w:val="00517D5E"/>
    <w:rsid w:val="00530FEA"/>
    <w:rsid w:val="00547C56"/>
    <w:rsid w:val="00564AA9"/>
    <w:rsid w:val="00576471"/>
    <w:rsid w:val="00586BB7"/>
    <w:rsid w:val="005A256E"/>
    <w:rsid w:val="005A305F"/>
    <w:rsid w:val="005B4A2A"/>
    <w:rsid w:val="005B590C"/>
    <w:rsid w:val="005C7D78"/>
    <w:rsid w:val="005D6BF1"/>
    <w:rsid w:val="005F727D"/>
    <w:rsid w:val="00607BC7"/>
    <w:rsid w:val="00632FA8"/>
    <w:rsid w:val="006619E9"/>
    <w:rsid w:val="0068429F"/>
    <w:rsid w:val="006912C8"/>
    <w:rsid w:val="0069683C"/>
    <w:rsid w:val="006B017C"/>
    <w:rsid w:val="006B3329"/>
    <w:rsid w:val="006C787C"/>
    <w:rsid w:val="006D37EE"/>
    <w:rsid w:val="00724FA3"/>
    <w:rsid w:val="00725132"/>
    <w:rsid w:val="00735CAE"/>
    <w:rsid w:val="007744CE"/>
    <w:rsid w:val="00776B85"/>
    <w:rsid w:val="00776C54"/>
    <w:rsid w:val="00780B58"/>
    <w:rsid w:val="007816C0"/>
    <w:rsid w:val="00783A3D"/>
    <w:rsid w:val="00796C83"/>
    <w:rsid w:val="007A2EF8"/>
    <w:rsid w:val="007F00FA"/>
    <w:rsid w:val="00806A0A"/>
    <w:rsid w:val="008173A8"/>
    <w:rsid w:val="0083382C"/>
    <w:rsid w:val="0083757E"/>
    <w:rsid w:val="00845304"/>
    <w:rsid w:val="008672F3"/>
    <w:rsid w:val="008719B8"/>
    <w:rsid w:val="008A3B13"/>
    <w:rsid w:val="008C4DA2"/>
    <w:rsid w:val="008E4A53"/>
    <w:rsid w:val="008E4B48"/>
    <w:rsid w:val="009231A7"/>
    <w:rsid w:val="00934606"/>
    <w:rsid w:val="0094069B"/>
    <w:rsid w:val="009B69F1"/>
    <w:rsid w:val="00A14E94"/>
    <w:rsid w:val="00A3406B"/>
    <w:rsid w:val="00A34775"/>
    <w:rsid w:val="00A4796E"/>
    <w:rsid w:val="00A60D32"/>
    <w:rsid w:val="00A94C56"/>
    <w:rsid w:val="00A97DC0"/>
    <w:rsid w:val="00AA11B5"/>
    <w:rsid w:val="00AE6113"/>
    <w:rsid w:val="00B05328"/>
    <w:rsid w:val="00B32AA1"/>
    <w:rsid w:val="00B435E1"/>
    <w:rsid w:val="00B7098B"/>
    <w:rsid w:val="00BE34FA"/>
    <w:rsid w:val="00BE5863"/>
    <w:rsid w:val="00BF6158"/>
    <w:rsid w:val="00C03A07"/>
    <w:rsid w:val="00C10DB9"/>
    <w:rsid w:val="00C13189"/>
    <w:rsid w:val="00C3417C"/>
    <w:rsid w:val="00C51C91"/>
    <w:rsid w:val="00C72BD5"/>
    <w:rsid w:val="00C81390"/>
    <w:rsid w:val="00CA1281"/>
    <w:rsid w:val="00CC170A"/>
    <w:rsid w:val="00CF0B77"/>
    <w:rsid w:val="00D43B80"/>
    <w:rsid w:val="00D90CC9"/>
    <w:rsid w:val="00DD3E59"/>
    <w:rsid w:val="00DE0DDF"/>
    <w:rsid w:val="00E33FBE"/>
    <w:rsid w:val="00E45796"/>
    <w:rsid w:val="00E64690"/>
    <w:rsid w:val="00E7076A"/>
    <w:rsid w:val="00E878EF"/>
    <w:rsid w:val="00EA1DC4"/>
    <w:rsid w:val="00EA6641"/>
    <w:rsid w:val="00EB52FC"/>
    <w:rsid w:val="00EC600A"/>
    <w:rsid w:val="00ED1ADA"/>
    <w:rsid w:val="00ED31D9"/>
    <w:rsid w:val="00EE4B10"/>
    <w:rsid w:val="00EF3F4F"/>
    <w:rsid w:val="00F15725"/>
    <w:rsid w:val="00F4409F"/>
    <w:rsid w:val="00F96BD8"/>
    <w:rsid w:val="00FA3992"/>
    <w:rsid w:val="00FB3599"/>
    <w:rsid w:val="00FC6904"/>
    <w:rsid w:val="00FD1AAE"/>
    <w:rsid w:val="00FE6051"/>
    <w:rsid w:val="11C800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ocked="1"/>
    <w:lsdException w:uiPriority="99" w:name="FollowedHyperlink" w:locked="1"/>
    <w:lsdException w:qFormat="1" w:unhideWhenUsed="0" w:uiPriority="22"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13"/>
    <w:qFormat/>
    <w:uiPriority w:val="99"/>
    <w:pPr>
      <w:spacing w:before="100" w:beforeAutospacing="1" w:after="100" w:afterAutospacing="1"/>
      <w:outlineLvl w:val="0"/>
    </w:pPr>
    <w:rPr>
      <w:b/>
      <w:bCs/>
      <w:kern w:val="36"/>
      <w:sz w:val="48"/>
      <w:szCs w:val="48"/>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0"/>
    <w:qFormat/>
    <w:uiPriority w:val="99"/>
    <w:pPr>
      <w:ind w:left="100" w:leftChars="2500"/>
    </w:pPr>
    <w:rPr>
      <w:rFonts w:ascii="Times New Roman" w:hAnsi="Times New Roman"/>
      <w:sz w:val="20"/>
      <w:szCs w:val="20"/>
    </w:rPr>
  </w:style>
  <w:style w:type="paragraph" w:styleId="4">
    <w:name w:val="Balloon Text"/>
    <w:basedOn w:val="1"/>
    <w:link w:val="22"/>
    <w:semiHidden/>
    <w:locked/>
    <w:uiPriority w:val="99"/>
    <w:rPr>
      <w:sz w:val="18"/>
      <w:szCs w:val="18"/>
    </w:rPr>
  </w:style>
  <w:style w:type="paragraph" w:styleId="5">
    <w:name w:val="footer"/>
    <w:basedOn w:val="1"/>
    <w:link w:val="18"/>
    <w:qFormat/>
    <w:uiPriority w:val="99"/>
    <w:pPr>
      <w:tabs>
        <w:tab w:val="center" w:pos="4153"/>
        <w:tab w:val="right" w:pos="8306"/>
      </w:tabs>
      <w:snapToGrid w:val="0"/>
    </w:pPr>
    <w:rPr>
      <w:rFonts w:ascii="Times New Roman" w:hAnsi="Times New Roman"/>
      <w:sz w:val="18"/>
      <w:szCs w:val="18"/>
    </w:rPr>
  </w:style>
  <w:style w:type="paragraph" w:styleId="6">
    <w:name w:val="header"/>
    <w:basedOn w:val="1"/>
    <w:link w:val="21"/>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7">
    <w:name w:val="HTML Preformatted"/>
    <w:basedOn w:val="1"/>
    <w:link w:val="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8">
    <w:name w:val="Normal (Web)"/>
    <w:basedOn w:val="1"/>
    <w:qFormat/>
    <w:uiPriority w:val="99"/>
    <w:pPr>
      <w:spacing w:before="100" w:beforeAutospacing="1" w:after="100" w:afterAutospacing="1"/>
    </w:pPr>
  </w:style>
  <w:style w:type="character" w:styleId="11">
    <w:name w:val="Emphasis"/>
    <w:basedOn w:val="10"/>
    <w:qFormat/>
    <w:locked/>
    <w:uiPriority w:val="99"/>
    <w:rPr>
      <w:rFonts w:cs="Times New Roman"/>
      <w:i/>
      <w:iCs/>
    </w:rPr>
  </w:style>
  <w:style w:type="character" w:styleId="12">
    <w:name w:val="Hyperlink"/>
    <w:basedOn w:val="10"/>
    <w:locked/>
    <w:uiPriority w:val="99"/>
    <w:rPr>
      <w:rFonts w:cs="Times New Roman"/>
      <w:color w:val="0000FF"/>
      <w:u w:val="single"/>
    </w:rPr>
  </w:style>
  <w:style w:type="character" w:customStyle="1" w:styleId="13">
    <w:name w:val="Heading 1 Char"/>
    <w:basedOn w:val="10"/>
    <w:link w:val="2"/>
    <w:locked/>
    <w:uiPriority w:val="99"/>
    <w:rPr>
      <w:rFonts w:ascii="宋体" w:eastAsia="宋体" w:cs="宋体"/>
      <w:b/>
      <w:bCs/>
      <w:kern w:val="36"/>
      <w:sz w:val="48"/>
      <w:szCs w:val="48"/>
    </w:rPr>
  </w:style>
  <w:style w:type="character" w:customStyle="1" w:styleId="14">
    <w:name w:val="Date Char"/>
    <w:semiHidden/>
    <w:qFormat/>
    <w:locked/>
    <w:uiPriority w:val="99"/>
  </w:style>
  <w:style w:type="character" w:customStyle="1" w:styleId="15">
    <w:name w:val="Footer Char"/>
    <w:qFormat/>
    <w:locked/>
    <w:uiPriority w:val="99"/>
    <w:rPr>
      <w:sz w:val="18"/>
    </w:rPr>
  </w:style>
  <w:style w:type="character" w:customStyle="1" w:styleId="16">
    <w:name w:val="Header Char"/>
    <w:semiHidden/>
    <w:qFormat/>
    <w:locked/>
    <w:uiPriority w:val="99"/>
    <w:rPr>
      <w:sz w:val="18"/>
    </w:rPr>
  </w:style>
  <w:style w:type="character" w:customStyle="1" w:styleId="17">
    <w:name w:val="HTML Preformatted Char"/>
    <w:qFormat/>
    <w:locked/>
    <w:uiPriority w:val="99"/>
    <w:rPr>
      <w:rFonts w:ascii="宋体" w:hAnsi="宋体" w:eastAsia="宋体"/>
      <w:kern w:val="0"/>
      <w:sz w:val="24"/>
    </w:rPr>
  </w:style>
  <w:style w:type="character" w:customStyle="1" w:styleId="18">
    <w:name w:val="Footer Char1"/>
    <w:basedOn w:val="10"/>
    <w:link w:val="5"/>
    <w:semiHidden/>
    <w:qFormat/>
    <w:locked/>
    <w:uiPriority w:val="99"/>
    <w:rPr>
      <w:rFonts w:ascii="Calibri" w:hAnsi="Calibri" w:cs="Times New Roman"/>
      <w:sz w:val="18"/>
      <w:szCs w:val="18"/>
    </w:rPr>
  </w:style>
  <w:style w:type="character" w:customStyle="1" w:styleId="19">
    <w:name w:val="HTML Preformatted Char1"/>
    <w:basedOn w:val="10"/>
    <w:link w:val="7"/>
    <w:semiHidden/>
    <w:qFormat/>
    <w:locked/>
    <w:uiPriority w:val="99"/>
    <w:rPr>
      <w:rFonts w:ascii="Courier New" w:hAnsi="Courier New" w:cs="Courier New"/>
      <w:sz w:val="20"/>
      <w:szCs w:val="20"/>
    </w:rPr>
  </w:style>
  <w:style w:type="character" w:customStyle="1" w:styleId="20">
    <w:name w:val="Date Char1"/>
    <w:basedOn w:val="10"/>
    <w:link w:val="3"/>
    <w:semiHidden/>
    <w:locked/>
    <w:uiPriority w:val="99"/>
    <w:rPr>
      <w:rFonts w:ascii="Calibri" w:hAnsi="Calibri" w:cs="Times New Roman"/>
    </w:rPr>
  </w:style>
  <w:style w:type="character" w:customStyle="1" w:styleId="21">
    <w:name w:val="Header Char1"/>
    <w:basedOn w:val="10"/>
    <w:link w:val="6"/>
    <w:semiHidden/>
    <w:qFormat/>
    <w:locked/>
    <w:uiPriority w:val="99"/>
    <w:rPr>
      <w:rFonts w:ascii="Calibri" w:hAnsi="Calibri" w:cs="Times New Roman"/>
      <w:sz w:val="18"/>
      <w:szCs w:val="18"/>
    </w:rPr>
  </w:style>
  <w:style w:type="character" w:customStyle="1" w:styleId="22">
    <w:name w:val="Balloon Text Char"/>
    <w:basedOn w:val="10"/>
    <w:link w:val="4"/>
    <w:semiHidden/>
    <w:locked/>
    <w:uiPriority w:val="99"/>
    <w:rPr>
      <w:rFonts w:ascii="Calibri" w:hAnsi="Calibri" w:cs="Times New Roman"/>
      <w:sz w:val="2"/>
    </w:rPr>
  </w:style>
  <w:style w:type="character" w:customStyle="1" w:styleId="23">
    <w:name w:val="apple-converted-space"/>
    <w:basedOn w:val="10"/>
    <w:uiPriority w:val="99"/>
    <w:rPr>
      <w:rFonts w:cs="Times New Roman"/>
    </w:rPr>
  </w:style>
  <w:style w:type="paragraph" w:customStyle="1" w:styleId="24">
    <w:name w:val="introx"/>
    <w:basedOn w:val="1"/>
    <w:uiPriority w:val="99"/>
    <w:pPr>
      <w:spacing w:before="100" w:beforeAutospacing="1" w:after="100" w:afterAutospacing="1"/>
    </w:pPr>
  </w:style>
  <w:style w:type="paragraph" w:customStyle="1" w:styleId="25">
    <w:name w:val="info"/>
    <w:basedOn w:val="1"/>
    <w:uiPriority w:val="99"/>
    <w:pPr>
      <w:spacing w:before="100" w:beforeAutospacing="1" w:after="100" w:afterAutospacing="1"/>
    </w:pPr>
  </w:style>
  <w:style w:type="character" w:customStyle="1" w:styleId="26">
    <w:name w:val="laiyuan"/>
    <w:basedOn w:val="10"/>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Lsic</Company>
  <Pages>4</Pages>
  <Words>317</Words>
  <Characters>1807</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2020-01-15T02:12:00Z</dcterms:created>
  <dc:creator>Lsic</dc:creator>
  <cp:lastModifiedBy>风的色彩</cp:lastModifiedBy>
  <cp:lastPrinted>2019-01-21T04:16:00Z</cp:lastPrinted>
  <dcterms:modified xsi:type="dcterms:W3CDTF">2020-01-16T09:37:44Z</dcterms:modified>
  <dc:title>在2018年度述责述廉暨民主测评会上的讲话</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