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F50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324AD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中小企业声明函</w:t>
      </w:r>
    </w:p>
    <w:p w14:paraId="65902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45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本公司郑重声明，根据《政府采购促进中小企业发展暂行办法》（财库［2011］181号）的规定，本公司为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（请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填写：中型、小型、微型）企业。即根据《工业和信息化部、国家统计局、国家发展和改革委员会，财政部关于印发中小企业划型标准规定的通知》（工信部联企业［2011］300号）规定的划分标准，本公司为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（请填写：中型、小型、微型）企业。本公司对上述声明的真实性负责。如有虚假，将依法承担相应责任。</w:t>
      </w:r>
    </w:p>
    <w:p w14:paraId="5D46D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34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EDC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60" w:firstLineChars="1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企业名称（盖章）：</w:t>
      </w:r>
    </w:p>
    <w:p w14:paraId="327DB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17" w:firstLineChars="144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D686C"/>
    <w:rsid w:val="790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540</Characters>
  <Lines>0</Lines>
  <Paragraphs>0</Paragraphs>
  <TotalTime>0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2025-05-06T07:14:30Z</dcterms:created>
  <dc:creator>admin</dc:creator>
  <cp:lastModifiedBy>局办公室</cp:lastModifiedBy>
  <dcterms:modified xsi:type="dcterms:W3CDTF">2025-05-06T07:20:34Z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eyJoZGlkIjoiNmVhNzM4YTkwMjA3MDc3NGEwYzRkYjFlNDgzYmY5NDgiLCJ1c2VySWQiOiIxNTYxODczODIxIn0=</vt:lpwstr>
  </property>
  <property fmtid="{D5CDD505-2E9C-101B-9397-08002B2CF9AE}" pid="4" name="ICV">
    <vt:lpwstr>0F351A7AE02E46C2A2B63E444A019417_12</vt:lpwstr>
  </property>
</Properties>
</file>